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4EB699CB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C93694">
        <w:rPr>
          <w:b/>
          <w:sz w:val="28"/>
          <w:szCs w:val="28"/>
          <w:u w:val="single"/>
        </w:rPr>
        <w:t>27</w:t>
      </w:r>
      <w:r w:rsidR="007126CC">
        <w:rPr>
          <w:b/>
          <w:sz w:val="28"/>
          <w:szCs w:val="28"/>
          <w:u w:val="single"/>
        </w:rPr>
        <w:t>/0</w:t>
      </w:r>
      <w:r w:rsidR="00ED1103">
        <w:rPr>
          <w:b/>
          <w:sz w:val="28"/>
          <w:szCs w:val="28"/>
          <w:u w:val="single"/>
        </w:rPr>
        <w:t>9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Pr="000F3B50" w:rsidRDefault="00804943" w:rsidP="00804943">
      <w:pPr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F3B50">
        <w:rPr>
          <w:rFonts w:ascii="Arial" w:hAnsi="Arial" w:cs="Arial"/>
          <w:b/>
          <w:sz w:val="28"/>
          <w:szCs w:val="28"/>
          <w:u w:val="single"/>
        </w:rPr>
        <w:t>ΔΕΛΤΙΟ ΤΥΠΟΥ</w:t>
      </w:r>
    </w:p>
    <w:p w14:paraId="564CB0A3" w14:textId="011D0028" w:rsidR="00994233" w:rsidRPr="000F3B50" w:rsidRDefault="00C93694" w:rsidP="000F3B50">
      <w:pPr>
        <w:ind w:firstLine="720"/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  <w:u w:val="single"/>
        </w:rPr>
        <w:t xml:space="preserve">Ολοκλήρωση </w:t>
      </w:r>
      <w:r w:rsidR="008B42F7" w:rsidRPr="000F3B50">
        <w:rPr>
          <w:rFonts w:ascii="Arial" w:hAnsi="Arial" w:cs="Arial"/>
          <w:b/>
          <w:sz w:val="28"/>
          <w:szCs w:val="28"/>
          <w:u w:val="single"/>
        </w:rPr>
        <w:t xml:space="preserve">Διημερίδας </w:t>
      </w:r>
      <w:r w:rsidR="000F3B50" w:rsidRPr="000F3B50">
        <w:rPr>
          <w:rFonts w:ascii="Arial" w:hAnsi="Arial" w:cs="Arial"/>
          <w:b/>
          <w:sz w:val="28"/>
          <w:szCs w:val="28"/>
          <w:u w:val="single"/>
        </w:rPr>
        <w:t xml:space="preserve">του Ελληνικού Δικτύου Πόλεων με Ποτάμια στην Κόνιτσα. </w:t>
      </w:r>
    </w:p>
    <w:bookmarkEnd w:id="0"/>
    <w:p w14:paraId="1BA92F13" w14:textId="4509E642" w:rsidR="008B42F7" w:rsidRDefault="00BF0D66" w:rsidP="00C93694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Με επιτυχία διεξήχθη α</w:t>
      </w:r>
      <w:r w:rsidR="00C93694">
        <w:rPr>
          <w:rFonts w:cstheme="minorHAnsi"/>
          <w:sz w:val="28"/>
          <w:szCs w:val="28"/>
        </w:rPr>
        <w:t xml:space="preserve">πό την Παρασκευή 24 έως το Σάββατο 25 Σεπτεμβρίου 2021 στην Κόνιτσα </w:t>
      </w:r>
      <w:r w:rsidR="00C93694" w:rsidRPr="008B42F7">
        <w:rPr>
          <w:rFonts w:cstheme="minorHAnsi"/>
          <w:sz w:val="28"/>
          <w:szCs w:val="28"/>
        </w:rPr>
        <w:t xml:space="preserve">στην αίθουσα εκδηλώσεων του Δημαρχείου </w:t>
      </w:r>
      <w:r w:rsidR="00C93694">
        <w:rPr>
          <w:rFonts w:cstheme="minorHAnsi"/>
          <w:sz w:val="28"/>
          <w:szCs w:val="28"/>
        </w:rPr>
        <w:t>η διημερίδα με θέμα:</w:t>
      </w:r>
      <w:r w:rsidR="008B42F7" w:rsidRPr="008B42F7">
        <w:rPr>
          <w:rFonts w:cstheme="minorHAnsi"/>
          <w:sz w:val="28"/>
          <w:szCs w:val="28"/>
        </w:rPr>
        <w:t xml:space="preserve"> «</w:t>
      </w:r>
      <w:r w:rsidR="008B42F7" w:rsidRPr="008B42F7">
        <w:rPr>
          <w:rFonts w:cstheme="minorHAnsi"/>
          <w:sz w:val="28"/>
          <w:szCs w:val="28"/>
          <w:lang w:val="en-US"/>
        </w:rPr>
        <w:t>EKEI</w:t>
      </w:r>
      <w:r w:rsidR="008B42F7" w:rsidRPr="008B42F7">
        <w:rPr>
          <w:rFonts w:cstheme="minorHAnsi"/>
          <w:sz w:val="28"/>
          <w:szCs w:val="28"/>
        </w:rPr>
        <w:t xml:space="preserve"> ΠΟΥ ΣΜΙΓΟΥΝ ΤΑ ΝΕΡΑ ΜΕ ΤΑ ΓΕΦΥΡΙΑ»</w:t>
      </w:r>
      <w:r w:rsidR="00C93694">
        <w:rPr>
          <w:rFonts w:cstheme="minorHAnsi"/>
          <w:sz w:val="28"/>
          <w:szCs w:val="28"/>
        </w:rPr>
        <w:t>, που συνδιοργάνωσε ο Δήμος Κόνιτσας, το Ελληνικό  Δίκτυ</w:t>
      </w:r>
      <w:r w:rsidR="008B42F7" w:rsidRPr="008B42F7">
        <w:rPr>
          <w:rFonts w:cstheme="minorHAnsi"/>
          <w:sz w:val="28"/>
          <w:szCs w:val="28"/>
        </w:rPr>
        <w:t>ο</w:t>
      </w:r>
      <w:r w:rsidR="00C93694">
        <w:rPr>
          <w:rFonts w:cstheme="minorHAnsi"/>
          <w:sz w:val="28"/>
          <w:szCs w:val="28"/>
        </w:rPr>
        <w:t xml:space="preserve"> Πόλεων με Ποτάμια, </w:t>
      </w:r>
      <w:r w:rsidR="008B42F7" w:rsidRPr="008B42F7">
        <w:rPr>
          <w:rFonts w:cstheme="minorHAnsi"/>
          <w:sz w:val="28"/>
          <w:szCs w:val="28"/>
        </w:rPr>
        <w:t>η</w:t>
      </w:r>
      <w:r w:rsidR="00C93694">
        <w:rPr>
          <w:rFonts w:cstheme="minorHAnsi"/>
          <w:sz w:val="28"/>
          <w:szCs w:val="28"/>
        </w:rPr>
        <w:t xml:space="preserve"> ΚΕΔΕ, </w:t>
      </w:r>
      <w:r w:rsidR="008B42F7" w:rsidRPr="008B42F7">
        <w:rPr>
          <w:rFonts w:cstheme="minorHAnsi"/>
          <w:sz w:val="28"/>
          <w:szCs w:val="28"/>
        </w:rPr>
        <w:t>η</w:t>
      </w:r>
      <w:r w:rsidR="00C93694">
        <w:rPr>
          <w:rFonts w:cstheme="minorHAnsi"/>
          <w:sz w:val="28"/>
          <w:szCs w:val="28"/>
        </w:rPr>
        <w:t xml:space="preserve"> Πολυτεχνική</w:t>
      </w:r>
      <w:r w:rsidR="008B42F7" w:rsidRPr="008B42F7">
        <w:rPr>
          <w:rFonts w:cstheme="minorHAnsi"/>
          <w:sz w:val="28"/>
          <w:szCs w:val="28"/>
        </w:rPr>
        <w:t xml:space="preserve"> Σχολή του ΑΠΘ και το</w:t>
      </w:r>
      <w:r w:rsidR="00C93694">
        <w:rPr>
          <w:rFonts w:cstheme="minorHAnsi"/>
          <w:sz w:val="28"/>
          <w:szCs w:val="28"/>
        </w:rPr>
        <w:t xml:space="preserve"> Δί</w:t>
      </w:r>
      <w:r w:rsidR="008B42F7" w:rsidRPr="008B42F7">
        <w:rPr>
          <w:rFonts w:cstheme="minorHAnsi"/>
          <w:sz w:val="28"/>
          <w:szCs w:val="28"/>
        </w:rPr>
        <w:t>κτ</w:t>
      </w:r>
      <w:r w:rsidR="00C93694">
        <w:rPr>
          <w:rFonts w:cstheme="minorHAnsi"/>
          <w:sz w:val="28"/>
          <w:szCs w:val="28"/>
        </w:rPr>
        <w:t xml:space="preserve">υο Δήμων Περιοχής Πίνδου υπό την αιγίδα του Υπουργείου Περιβάλλοντος και Ενέργειας. </w:t>
      </w:r>
    </w:p>
    <w:p w14:paraId="63A4896C" w14:textId="4139954D" w:rsidR="00FC4554" w:rsidRDefault="00FC4554" w:rsidP="000F3B50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Στην διημερίδα συζητήθηκαν πρακτικές για τη</w:t>
      </w:r>
      <w:r w:rsidR="005F396C">
        <w:rPr>
          <w:rFonts w:cstheme="minorHAnsi"/>
          <w:sz w:val="28"/>
          <w:szCs w:val="28"/>
        </w:rPr>
        <w:t xml:space="preserve"> βέλτιστη αξιοποίηση των φυσικών πόρων και την προστασία του περιβάλλοντος με ιδιαίτερη έμφαση στα ποτάμια οικοσυστήματα. </w:t>
      </w:r>
      <w:r>
        <w:rPr>
          <w:rFonts w:cstheme="minorHAnsi"/>
          <w:sz w:val="28"/>
          <w:szCs w:val="28"/>
        </w:rPr>
        <w:t xml:space="preserve"> </w:t>
      </w:r>
    </w:p>
    <w:p w14:paraId="207FE45A" w14:textId="584D6E31" w:rsidR="005F396C" w:rsidRPr="005F396C" w:rsidRDefault="005F396C" w:rsidP="000F3B50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Στη διημερίδα συμμετείχαν κ</w:t>
      </w:r>
      <w:r w:rsidR="00BF0D66">
        <w:rPr>
          <w:rFonts w:cstheme="minorHAnsi"/>
          <w:sz w:val="28"/>
          <w:szCs w:val="28"/>
        </w:rPr>
        <w:t>αταξιωμένοι</w:t>
      </w:r>
      <w:r>
        <w:rPr>
          <w:rFonts w:cstheme="minorHAnsi"/>
          <w:sz w:val="28"/>
          <w:szCs w:val="28"/>
        </w:rPr>
        <w:t>, εξαίρετοι στον τομέα τους</w:t>
      </w:r>
      <w:r w:rsidR="00BF0D66">
        <w:rPr>
          <w:rFonts w:cstheme="minorHAnsi"/>
          <w:sz w:val="28"/>
          <w:szCs w:val="28"/>
        </w:rPr>
        <w:t xml:space="preserve"> εισηγητές</w:t>
      </w:r>
      <w:r>
        <w:rPr>
          <w:rFonts w:cstheme="minorHAnsi"/>
          <w:sz w:val="28"/>
          <w:szCs w:val="28"/>
        </w:rPr>
        <w:t xml:space="preserve"> και επιστήμονες και παρουσίασαν εισηγήσεις με πλούσια και εξαιρετικά ενδιαφέρουσα θεματολογία. </w:t>
      </w:r>
    </w:p>
    <w:p w14:paraId="3383F2D5" w14:textId="77777777" w:rsidR="008B42F7" w:rsidRPr="008B42F7" w:rsidRDefault="008B42F7" w:rsidP="008B42F7">
      <w:pPr>
        <w:pStyle w:val="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1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  <w:vertAlign w:val="superscript"/>
        </w:rPr>
        <w:t>η 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 Θεματική   Ενότητα</w:t>
      </w:r>
      <w:r w:rsidRPr="008B42F7">
        <w:rPr>
          <w:rStyle w:val="a5"/>
          <w:rFonts w:asciiTheme="minorHAnsi" w:hAnsiTheme="minorHAnsi" w:cstheme="minorHAnsi"/>
          <w:sz w:val="28"/>
          <w:szCs w:val="28"/>
        </w:rPr>
        <w:t>: Ποτάμια οικοσυστήματα, υδρογεωλογία και βιοποικιλότητα,</w:t>
      </w:r>
    </w:p>
    <w:p w14:paraId="6807B2F6" w14:textId="77777777" w:rsidR="008B42F7" w:rsidRPr="008B42F7" w:rsidRDefault="008B42F7" w:rsidP="008B42F7">
      <w:pPr>
        <w:pStyle w:val="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2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  <w:vertAlign w:val="superscript"/>
        </w:rPr>
        <w:t>η 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 Θεματική   Ενότητα:</w:t>
      </w:r>
      <w:r w:rsidRPr="008B42F7">
        <w:rPr>
          <w:rStyle w:val="a5"/>
          <w:rFonts w:asciiTheme="minorHAnsi" w:hAnsiTheme="minorHAnsi" w:cstheme="minorHAnsi"/>
          <w:sz w:val="28"/>
          <w:szCs w:val="28"/>
        </w:rPr>
        <w:t> Προστασία, ανάδειξη και ορθή αξιοποίηση ποτάμιων οικοσυστημάτων,</w:t>
      </w:r>
    </w:p>
    <w:p w14:paraId="0A69828E" w14:textId="77777777" w:rsidR="008B42F7" w:rsidRPr="008B42F7" w:rsidRDefault="008B42F7" w:rsidP="008B42F7">
      <w:pPr>
        <w:pStyle w:val="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3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  <w:vertAlign w:val="superscript"/>
        </w:rPr>
        <w:t>η 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 Θεματική   Ενότητα: </w:t>
      </w:r>
      <w:r w:rsidRPr="008B42F7">
        <w:rPr>
          <w:rStyle w:val="a5"/>
          <w:rFonts w:asciiTheme="minorHAnsi" w:hAnsiTheme="minorHAnsi" w:cstheme="minorHAnsi"/>
          <w:sz w:val="28"/>
          <w:szCs w:val="28"/>
        </w:rPr>
        <w:t>Πέτρινα Τοξωτά Γεφύρια και</w:t>
      </w:r>
    </w:p>
    <w:p w14:paraId="60E22E09" w14:textId="77777777" w:rsidR="000F3B50" w:rsidRDefault="008B42F7" w:rsidP="000F3B50">
      <w:pPr>
        <w:pStyle w:val="Web"/>
        <w:shd w:val="clear" w:color="auto" w:fill="FFFFFF"/>
        <w:spacing w:before="0" w:beforeAutospacing="0" w:after="360" w:afterAutospacing="0"/>
        <w:jc w:val="both"/>
        <w:rPr>
          <w:rStyle w:val="a5"/>
          <w:rFonts w:asciiTheme="minorHAnsi" w:hAnsiTheme="minorHAnsi" w:cstheme="minorHAnsi"/>
          <w:sz w:val="28"/>
          <w:szCs w:val="28"/>
        </w:rPr>
      </w:pP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4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  <w:vertAlign w:val="superscript"/>
        </w:rPr>
        <w:t>η 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 Θεματική   Ενότητα</w:t>
      </w:r>
      <w:r w:rsidRPr="008B42F7">
        <w:rPr>
          <w:rStyle w:val="a5"/>
          <w:rFonts w:asciiTheme="minorHAnsi" w:hAnsiTheme="minorHAnsi" w:cstheme="minorHAnsi"/>
          <w:sz w:val="28"/>
          <w:szCs w:val="28"/>
        </w:rPr>
        <w:t>: Αθλητικές δραστηριότητες στα ποτάμια της Κόνιτσας.</w:t>
      </w:r>
    </w:p>
    <w:p w14:paraId="53E52E1D" w14:textId="77777777" w:rsidR="005F396C" w:rsidRDefault="005F396C" w:rsidP="005F396C">
      <w:pPr>
        <w:pStyle w:val="Web"/>
        <w:shd w:val="clear" w:color="auto" w:fill="FFFFFF"/>
        <w:spacing w:before="0" w:beforeAutospacing="0" w:after="360" w:afterAutospacing="0"/>
        <w:ind w:firstLine="720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Παράλληλα, </w:t>
      </w:r>
      <w:r w:rsidRPr="008B42F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πραγματοποι</w:t>
      </w: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ήθηκε </w:t>
      </w:r>
      <w:r w:rsidRPr="008B42F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σεμινάριο υπό την εποπτεία της Πολυτεχνικής Σχολής του ΑΠΘ με θέμα «Χρήση νέων μεθοδολογιών στην αποκατάσταση πέτρινων τοξοτών γεφυριών» για περιορισμένο αριθμό Πολιτικών Μηχανικών.</w:t>
      </w:r>
    </w:p>
    <w:p w14:paraId="3FBD22D4" w14:textId="56FA655F" w:rsidR="003715E2" w:rsidRPr="003715E2" w:rsidRDefault="003715E2" w:rsidP="005F396C">
      <w:pPr>
        <w:pStyle w:val="Web"/>
        <w:shd w:val="clear" w:color="auto" w:fill="FFFFFF"/>
        <w:spacing w:before="0" w:beforeAutospacing="0" w:after="360" w:afterAutospacing="0"/>
        <w:ind w:firstLine="720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Με τη συνεργασία με όλους τους σχετιζόμενους φορείς και κυρίως την Πολυτεχνικής Σχολή του ΑΠΘ,  αποσκοπούμε στη σύνταξη φακέλου </w:t>
      </w: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lastRenderedPageBreak/>
        <w:t xml:space="preserve">υποβολής για την ανάδειξη των γεφυριών και την αναγνώρισή τους ως μνημεία παγκόσμιας κληρονομιάς της </w:t>
      </w:r>
      <w:r>
        <w:rPr>
          <w:rFonts w:asciiTheme="minorHAnsi" w:hAnsiTheme="minorHAnsi" w:cstheme="minorHAnsi"/>
          <w:bCs/>
          <w:color w:val="000000" w:themeColor="text1"/>
          <w:sz w:val="28"/>
          <w:szCs w:val="28"/>
          <w:lang w:val="en-US"/>
        </w:rPr>
        <w:t>Unesco</w:t>
      </w:r>
      <w:r w:rsidRPr="003715E2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. </w:t>
      </w:r>
    </w:p>
    <w:p w14:paraId="57F0A288" w14:textId="4FACAC28" w:rsidR="00154A59" w:rsidRDefault="005F396C" w:rsidP="005F396C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Την έναρξη των εργασιών της διημερίδας χαιρέτισαν εκτός από τον Δήμαρχο Κόνιτσας Νικόλαο Εξάρχου, ο Υφυπουργός Περιβάλλοντος και Ενέργειας Γεώργιος </w:t>
      </w:r>
      <w:proofErr w:type="spellStart"/>
      <w:r>
        <w:rPr>
          <w:rFonts w:cstheme="minorHAnsi"/>
          <w:sz w:val="28"/>
          <w:szCs w:val="28"/>
        </w:rPr>
        <w:t>Αμυράς</w:t>
      </w:r>
      <w:proofErr w:type="spellEnd"/>
      <w:r>
        <w:rPr>
          <w:rFonts w:cstheme="minorHAnsi"/>
          <w:sz w:val="28"/>
          <w:szCs w:val="28"/>
        </w:rPr>
        <w:t xml:space="preserve">, </w:t>
      </w:r>
      <w:r w:rsidR="00C557DB">
        <w:rPr>
          <w:rFonts w:cstheme="minorHAnsi"/>
          <w:sz w:val="28"/>
          <w:szCs w:val="28"/>
        </w:rPr>
        <w:t xml:space="preserve">ο Βουλευτής Ιωαννίνων Σταύρος Καλογιάννης, </w:t>
      </w:r>
      <w:r>
        <w:rPr>
          <w:rFonts w:cstheme="minorHAnsi"/>
          <w:sz w:val="28"/>
          <w:szCs w:val="28"/>
        </w:rPr>
        <w:t xml:space="preserve">ο Πρόεδρος του Ελληνικού Δικτύου Δήμων με Ποτάμια – Δήμαρχος </w:t>
      </w:r>
      <w:proofErr w:type="spellStart"/>
      <w:r>
        <w:rPr>
          <w:rFonts w:cstheme="minorHAnsi"/>
          <w:sz w:val="28"/>
          <w:szCs w:val="28"/>
        </w:rPr>
        <w:t>Λεβαδέων</w:t>
      </w:r>
      <w:proofErr w:type="spellEnd"/>
      <w:r>
        <w:rPr>
          <w:rFonts w:cstheme="minorHAnsi"/>
          <w:sz w:val="28"/>
          <w:szCs w:val="28"/>
        </w:rPr>
        <w:t xml:space="preserve"> Ιωάννης </w:t>
      </w:r>
      <w:proofErr w:type="spellStart"/>
      <w:r>
        <w:rPr>
          <w:rFonts w:cstheme="minorHAnsi"/>
          <w:sz w:val="28"/>
          <w:szCs w:val="28"/>
        </w:rPr>
        <w:t>Ταγκαλέγκας</w:t>
      </w:r>
      <w:proofErr w:type="spellEnd"/>
      <w:r>
        <w:rPr>
          <w:rFonts w:cstheme="minorHAnsi"/>
          <w:sz w:val="28"/>
          <w:szCs w:val="28"/>
        </w:rPr>
        <w:t xml:space="preserve">, οι τέως και νυν Κοσμήτορες της Πολυτεχνικής Σχολής Κώστας </w:t>
      </w:r>
      <w:proofErr w:type="spellStart"/>
      <w:r>
        <w:rPr>
          <w:rFonts w:cstheme="minorHAnsi"/>
          <w:sz w:val="28"/>
          <w:szCs w:val="28"/>
        </w:rPr>
        <w:t>Κατσιφαράκης</w:t>
      </w:r>
      <w:proofErr w:type="spellEnd"/>
      <w:r>
        <w:rPr>
          <w:rFonts w:cstheme="minorHAnsi"/>
          <w:sz w:val="28"/>
          <w:szCs w:val="28"/>
        </w:rPr>
        <w:t xml:space="preserve"> και Κυριάκος Υάκινθος, ο Πρόεδρος Δικτύου Δήμων Περιοχής Πίνδου – Δήμαρχος </w:t>
      </w:r>
      <w:proofErr w:type="spellStart"/>
      <w:r>
        <w:rPr>
          <w:rFonts w:cstheme="minorHAnsi"/>
          <w:sz w:val="28"/>
          <w:szCs w:val="28"/>
        </w:rPr>
        <w:t>Αργιθέας</w:t>
      </w:r>
      <w:proofErr w:type="spellEnd"/>
      <w:r>
        <w:rPr>
          <w:rFonts w:cstheme="minorHAnsi"/>
          <w:sz w:val="28"/>
          <w:szCs w:val="28"/>
        </w:rPr>
        <w:t xml:space="preserve"> Ανδρέας Στεργίου, ενώ την έναρξη των εργασιών της διημερίδας κήρυξε Ο Πρόεδρος της ΚΕΔΕ - Δήμαρχος </w:t>
      </w:r>
      <w:proofErr w:type="spellStart"/>
      <w:r>
        <w:rPr>
          <w:rFonts w:cstheme="minorHAnsi"/>
          <w:sz w:val="28"/>
          <w:szCs w:val="28"/>
        </w:rPr>
        <w:t>Τρικκαίων</w:t>
      </w:r>
      <w:proofErr w:type="spellEnd"/>
      <w:r>
        <w:rPr>
          <w:rFonts w:cstheme="minorHAnsi"/>
          <w:sz w:val="28"/>
          <w:szCs w:val="28"/>
        </w:rPr>
        <w:t xml:space="preserve">, Επίτιμος Πρόεδρος του Ελληνικού Δικτύου Δήμων με Ποτάμια. </w:t>
      </w:r>
    </w:p>
    <w:p w14:paraId="7EBECFF7" w14:textId="45982C53" w:rsidR="005F396C" w:rsidRDefault="005F396C" w:rsidP="005F396C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Χαιρετισμό απέστειλαν στην διημερίδα ο Πρόεδρος της Βουλής των Ελλήνων Κωνσταντίνος Τασούλας και η Βουλευτής Ιωαννίνων Μερόπη </w:t>
      </w:r>
      <w:proofErr w:type="spellStart"/>
      <w:r>
        <w:rPr>
          <w:rFonts w:cstheme="minorHAnsi"/>
          <w:sz w:val="28"/>
          <w:szCs w:val="28"/>
        </w:rPr>
        <w:t>Τζούφη</w:t>
      </w:r>
      <w:proofErr w:type="spellEnd"/>
      <w:r>
        <w:rPr>
          <w:rFonts w:cstheme="minorHAnsi"/>
          <w:sz w:val="28"/>
          <w:szCs w:val="28"/>
        </w:rPr>
        <w:t xml:space="preserve">, που λόγω ανειλημμένων υποχρεώσεων δεν κατέστη δυνατό να παρευρεθούν. </w:t>
      </w:r>
    </w:p>
    <w:p w14:paraId="1A26EC59" w14:textId="0FAAC2D3" w:rsidR="005F396C" w:rsidRDefault="005F396C" w:rsidP="005F396C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Την διημερίδα τίμησαν με την παρουσία τους οι Δήμαρχοι Νάουσας, Ξάνθης, </w:t>
      </w:r>
      <w:proofErr w:type="spellStart"/>
      <w:r>
        <w:rPr>
          <w:rFonts w:cstheme="minorHAnsi"/>
          <w:sz w:val="28"/>
          <w:szCs w:val="28"/>
        </w:rPr>
        <w:t>Αρταίων</w:t>
      </w:r>
      <w:proofErr w:type="spellEnd"/>
      <w:r>
        <w:rPr>
          <w:rFonts w:cstheme="minorHAnsi"/>
          <w:sz w:val="28"/>
          <w:szCs w:val="28"/>
        </w:rPr>
        <w:t xml:space="preserve">, Δέλτα,  εκπρόσωποι άλλων Δήμων της χώρας μας, Πανεπιστημιακοί, ο τέως Δήμαρχος Κόνιτσας Ανδρέας Παπασπύρου, </w:t>
      </w:r>
      <w:r w:rsidR="005A6445">
        <w:rPr>
          <w:rFonts w:cstheme="minorHAnsi"/>
          <w:sz w:val="28"/>
          <w:szCs w:val="28"/>
        </w:rPr>
        <w:t xml:space="preserve">οι </w:t>
      </w:r>
      <w:r>
        <w:rPr>
          <w:rFonts w:cstheme="minorHAnsi"/>
          <w:sz w:val="28"/>
          <w:szCs w:val="28"/>
        </w:rPr>
        <w:t>Αντιδήμαρχοι</w:t>
      </w:r>
      <w:r w:rsidR="005A6445">
        <w:rPr>
          <w:rFonts w:cstheme="minorHAnsi"/>
          <w:sz w:val="28"/>
          <w:szCs w:val="28"/>
        </w:rPr>
        <w:t xml:space="preserve"> Νικόλαος </w:t>
      </w:r>
      <w:proofErr w:type="spellStart"/>
      <w:r w:rsidR="005A6445">
        <w:rPr>
          <w:rFonts w:cstheme="minorHAnsi"/>
          <w:sz w:val="28"/>
          <w:szCs w:val="28"/>
        </w:rPr>
        <w:t>Τσιαλιαμάνης</w:t>
      </w:r>
      <w:proofErr w:type="spellEnd"/>
      <w:r w:rsidR="005A6445">
        <w:rPr>
          <w:rFonts w:cstheme="minorHAnsi"/>
          <w:sz w:val="28"/>
          <w:szCs w:val="28"/>
        </w:rPr>
        <w:t xml:space="preserve">, Δημήτριος Χήρας, Αριστείδης </w:t>
      </w:r>
      <w:proofErr w:type="spellStart"/>
      <w:r w:rsidR="005A6445">
        <w:rPr>
          <w:rFonts w:cstheme="minorHAnsi"/>
          <w:sz w:val="28"/>
          <w:szCs w:val="28"/>
        </w:rPr>
        <w:t>Λαζογιάννης</w:t>
      </w:r>
      <w:proofErr w:type="spellEnd"/>
      <w:r w:rsidR="005A6445">
        <w:rPr>
          <w:rFonts w:cstheme="minorHAnsi"/>
          <w:sz w:val="28"/>
          <w:szCs w:val="28"/>
        </w:rPr>
        <w:t xml:space="preserve">, Ο Πρόεδρος του ΚΕΠΑΠΑ Γεώργιος Σπανός </w:t>
      </w:r>
      <w:r>
        <w:rPr>
          <w:rFonts w:cstheme="minorHAnsi"/>
          <w:sz w:val="28"/>
          <w:szCs w:val="28"/>
        </w:rPr>
        <w:t xml:space="preserve"> και </w:t>
      </w:r>
      <w:r w:rsidR="005A6445">
        <w:rPr>
          <w:rFonts w:cstheme="minorHAnsi"/>
          <w:sz w:val="28"/>
          <w:szCs w:val="28"/>
        </w:rPr>
        <w:t xml:space="preserve">οι </w:t>
      </w:r>
      <w:r>
        <w:rPr>
          <w:rFonts w:cstheme="minorHAnsi"/>
          <w:sz w:val="28"/>
          <w:szCs w:val="28"/>
        </w:rPr>
        <w:t>Δημοτικοί Σύμβουλοι</w:t>
      </w:r>
      <w:r w:rsidR="005A6445">
        <w:rPr>
          <w:rFonts w:cstheme="minorHAnsi"/>
          <w:sz w:val="28"/>
          <w:szCs w:val="28"/>
        </w:rPr>
        <w:t xml:space="preserve"> Κατερίνα Δημάρατου και Δημήτριος </w:t>
      </w:r>
      <w:proofErr w:type="spellStart"/>
      <w:r w:rsidR="005A6445">
        <w:rPr>
          <w:rFonts w:cstheme="minorHAnsi"/>
          <w:sz w:val="28"/>
          <w:szCs w:val="28"/>
        </w:rPr>
        <w:t>Σδούκος</w:t>
      </w:r>
      <w:proofErr w:type="spellEnd"/>
      <w:r>
        <w:rPr>
          <w:rFonts w:cstheme="minorHAnsi"/>
          <w:sz w:val="28"/>
          <w:szCs w:val="28"/>
        </w:rPr>
        <w:t xml:space="preserve">, </w:t>
      </w:r>
      <w:r w:rsidR="005A6445">
        <w:rPr>
          <w:rFonts w:cstheme="minorHAnsi"/>
          <w:sz w:val="28"/>
          <w:szCs w:val="28"/>
        </w:rPr>
        <w:t xml:space="preserve">Πρόεδροι Κοινοτήτων του Δήμου Κόνιτσας, </w:t>
      </w:r>
      <w:r>
        <w:rPr>
          <w:rFonts w:cstheme="minorHAnsi"/>
          <w:sz w:val="28"/>
          <w:szCs w:val="28"/>
        </w:rPr>
        <w:t xml:space="preserve">εκπρόσωποι φορέων και εκπαιδευτικοί. </w:t>
      </w:r>
    </w:p>
    <w:p w14:paraId="4C09B227" w14:textId="586325FE" w:rsidR="005F396C" w:rsidRDefault="005F396C" w:rsidP="005F396C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 Δήμος Κόνιτσας εκφράζει θερμές ευχαριστίες στον Υφυπουργό Γεώργιο </w:t>
      </w:r>
      <w:proofErr w:type="spellStart"/>
      <w:r>
        <w:rPr>
          <w:rFonts w:cstheme="minorHAnsi"/>
          <w:sz w:val="28"/>
          <w:szCs w:val="28"/>
        </w:rPr>
        <w:t>Αμυρά</w:t>
      </w:r>
      <w:proofErr w:type="spellEnd"/>
      <w:r>
        <w:rPr>
          <w:rFonts w:cstheme="minorHAnsi"/>
          <w:sz w:val="28"/>
          <w:szCs w:val="28"/>
        </w:rPr>
        <w:t xml:space="preserve"> για το συνεχές ενδιαφέρον του για τον Δήμο μας, στο</w:t>
      </w:r>
      <w:r w:rsidRPr="005F396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Ελληνικό  Δίκτυ</w:t>
      </w:r>
      <w:r w:rsidRPr="008B42F7">
        <w:rPr>
          <w:rFonts w:cstheme="minorHAnsi"/>
          <w:sz w:val="28"/>
          <w:szCs w:val="28"/>
        </w:rPr>
        <w:t>ο</w:t>
      </w:r>
      <w:r>
        <w:rPr>
          <w:rFonts w:cstheme="minorHAnsi"/>
          <w:sz w:val="28"/>
          <w:szCs w:val="28"/>
        </w:rPr>
        <w:t xml:space="preserve"> Πόλεων με Ποτάμια, στην ΚΕΔΕ, στην Πολυτεχνική</w:t>
      </w:r>
      <w:r w:rsidRPr="008B42F7">
        <w:rPr>
          <w:rFonts w:cstheme="minorHAnsi"/>
          <w:sz w:val="28"/>
          <w:szCs w:val="28"/>
        </w:rPr>
        <w:t xml:space="preserve"> Σχολή του ΑΠΘ και το</w:t>
      </w:r>
      <w:r>
        <w:rPr>
          <w:rFonts w:cstheme="minorHAnsi"/>
          <w:sz w:val="28"/>
          <w:szCs w:val="28"/>
        </w:rPr>
        <w:t xml:space="preserve"> Δί</w:t>
      </w:r>
      <w:r w:rsidRPr="008B42F7">
        <w:rPr>
          <w:rFonts w:cstheme="minorHAnsi"/>
          <w:sz w:val="28"/>
          <w:szCs w:val="28"/>
        </w:rPr>
        <w:t>κτ</w:t>
      </w:r>
      <w:r>
        <w:rPr>
          <w:rFonts w:cstheme="minorHAnsi"/>
          <w:sz w:val="28"/>
          <w:szCs w:val="28"/>
        </w:rPr>
        <w:t>υο Δήμων Περιοχής Πίνδου για την ηθική και υλική υποστήριξη της όλης προσπάθειας, στους διαπρεπείς εισηγητές, στον συντονιστή – εκπρόσωπο του Ελληνικού Δικτύου Δήμων με Ποτάμια Γεώργιο Χαρίση για την εξαιρετικά θετική, γόνιμη και παραγωγική συνεργασία, τον τέως Αν</w:t>
      </w:r>
      <w:r w:rsidR="00E9552E">
        <w:rPr>
          <w:rFonts w:cstheme="minorHAnsi"/>
          <w:sz w:val="28"/>
          <w:szCs w:val="28"/>
        </w:rPr>
        <w:t>τιδήμαρχο Γεώργιο Καλλιντέρη,</w:t>
      </w:r>
      <w:r>
        <w:rPr>
          <w:rFonts w:cstheme="minorHAnsi"/>
          <w:sz w:val="28"/>
          <w:szCs w:val="28"/>
        </w:rPr>
        <w:t xml:space="preserve"> Αντιδήμαρχο Αριστείδη Λαζογιάννη και όλους όσοι συνέβαλαν στην επιτυχή διοργάνωση της διημερίδας. </w:t>
      </w:r>
    </w:p>
    <w:p w14:paraId="326D1B45" w14:textId="2C43C824" w:rsidR="0058599E" w:rsidRPr="008B42F7" w:rsidRDefault="009B367B" w:rsidP="008B42F7">
      <w:pPr>
        <w:ind w:firstLine="720"/>
        <w:jc w:val="both"/>
        <w:rPr>
          <w:rFonts w:cstheme="minorHAnsi"/>
          <w:b/>
          <w:sz w:val="28"/>
          <w:szCs w:val="28"/>
        </w:rPr>
      </w:pPr>
      <w:r w:rsidRPr="008B42F7">
        <w:rPr>
          <w:rFonts w:cstheme="minorHAnsi"/>
          <w:sz w:val="28"/>
          <w:szCs w:val="28"/>
        </w:rPr>
        <w:t xml:space="preserve">Από το Γραφείο Δημάρχου </w:t>
      </w:r>
    </w:p>
    <w:sectPr w:rsidR="0058599E" w:rsidRPr="008B42F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277AF" w14:textId="77777777" w:rsidR="00035AE4" w:rsidRDefault="00035AE4" w:rsidP="00A936D3">
      <w:pPr>
        <w:spacing w:after="0" w:line="240" w:lineRule="auto"/>
      </w:pPr>
      <w:r>
        <w:separator/>
      </w:r>
    </w:p>
  </w:endnote>
  <w:endnote w:type="continuationSeparator" w:id="0">
    <w:p w14:paraId="3034E2DE" w14:textId="77777777" w:rsidR="00035AE4" w:rsidRDefault="00035AE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8BD9F" w14:textId="77777777" w:rsidR="00035AE4" w:rsidRDefault="00035AE4" w:rsidP="00A936D3">
      <w:pPr>
        <w:spacing w:after="0" w:line="240" w:lineRule="auto"/>
      </w:pPr>
      <w:r>
        <w:separator/>
      </w:r>
    </w:p>
  </w:footnote>
  <w:footnote w:type="continuationSeparator" w:id="0">
    <w:p w14:paraId="5D2BE55F" w14:textId="77777777" w:rsidR="00035AE4" w:rsidRDefault="00035AE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5AE4"/>
    <w:rsid w:val="00037DD2"/>
    <w:rsid w:val="00043657"/>
    <w:rsid w:val="0006602F"/>
    <w:rsid w:val="00094E0D"/>
    <w:rsid w:val="000A279D"/>
    <w:rsid w:val="000B2F5A"/>
    <w:rsid w:val="000C12C2"/>
    <w:rsid w:val="000D4109"/>
    <w:rsid w:val="000F3B50"/>
    <w:rsid w:val="000F462F"/>
    <w:rsid w:val="00121DEA"/>
    <w:rsid w:val="00144424"/>
    <w:rsid w:val="00154A59"/>
    <w:rsid w:val="0017667B"/>
    <w:rsid w:val="00193993"/>
    <w:rsid w:val="001A6FAA"/>
    <w:rsid w:val="001A76BA"/>
    <w:rsid w:val="001C7F27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87920"/>
    <w:rsid w:val="00296E84"/>
    <w:rsid w:val="002A0E0F"/>
    <w:rsid w:val="002D6F4D"/>
    <w:rsid w:val="002F486F"/>
    <w:rsid w:val="002F5BD9"/>
    <w:rsid w:val="00314A1E"/>
    <w:rsid w:val="0031766C"/>
    <w:rsid w:val="003340F0"/>
    <w:rsid w:val="00341D73"/>
    <w:rsid w:val="00344EC0"/>
    <w:rsid w:val="00345327"/>
    <w:rsid w:val="003652B0"/>
    <w:rsid w:val="003715E2"/>
    <w:rsid w:val="00373845"/>
    <w:rsid w:val="003825F2"/>
    <w:rsid w:val="003A5EE0"/>
    <w:rsid w:val="00413C56"/>
    <w:rsid w:val="0041653B"/>
    <w:rsid w:val="0043607E"/>
    <w:rsid w:val="00436C72"/>
    <w:rsid w:val="00443210"/>
    <w:rsid w:val="00450FF3"/>
    <w:rsid w:val="00487083"/>
    <w:rsid w:val="004A5133"/>
    <w:rsid w:val="004B38D4"/>
    <w:rsid w:val="004B4EBA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A6445"/>
    <w:rsid w:val="005B44F0"/>
    <w:rsid w:val="005C5FC5"/>
    <w:rsid w:val="005F396C"/>
    <w:rsid w:val="00602311"/>
    <w:rsid w:val="00606814"/>
    <w:rsid w:val="0062302C"/>
    <w:rsid w:val="00641291"/>
    <w:rsid w:val="00653333"/>
    <w:rsid w:val="006745E7"/>
    <w:rsid w:val="00687D33"/>
    <w:rsid w:val="006B1C4F"/>
    <w:rsid w:val="006B57AF"/>
    <w:rsid w:val="006D3BCE"/>
    <w:rsid w:val="006E165E"/>
    <w:rsid w:val="007126CC"/>
    <w:rsid w:val="0071658F"/>
    <w:rsid w:val="00723B0F"/>
    <w:rsid w:val="00732E60"/>
    <w:rsid w:val="0075194D"/>
    <w:rsid w:val="00754CDC"/>
    <w:rsid w:val="00763707"/>
    <w:rsid w:val="007733CC"/>
    <w:rsid w:val="007867BE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653EE"/>
    <w:rsid w:val="00873E07"/>
    <w:rsid w:val="00875130"/>
    <w:rsid w:val="00881AA6"/>
    <w:rsid w:val="008A1158"/>
    <w:rsid w:val="008B32F4"/>
    <w:rsid w:val="008B42F7"/>
    <w:rsid w:val="008C3FBF"/>
    <w:rsid w:val="008D3E2F"/>
    <w:rsid w:val="008E3795"/>
    <w:rsid w:val="008F04DA"/>
    <w:rsid w:val="009000A0"/>
    <w:rsid w:val="0091494D"/>
    <w:rsid w:val="0093477D"/>
    <w:rsid w:val="00994233"/>
    <w:rsid w:val="009A0204"/>
    <w:rsid w:val="009A1BD7"/>
    <w:rsid w:val="009A61EA"/>
    <w:rsid w:val="009B367B"/>
    <w:rsid w:val="009C4D0B"/>
    <w:rsid w:val="009D018F"/>
    <w:rsid w:val="009E6B5A"/>
    <w:rsid w:val="00A024B4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77B49"/>
    <w:rsid w:val="00B811FD"/>
    <w:rsid w:val="00B90A0B"/>
    <w:rsid w:val="00BC2538"/>
    <w:rsid w:val="00BD3EEF"/>
    <w:rsid w:val="00BF0343"/>
    <w:rsid w:val="00BF0D66"/>
    <w:rsid w:val="00C02BD2"/>
    <w:rsid w:val="00C26DAD"/>
    <w:rsid w:val="00C34C60"/>
    <w:rsid w:val="00C40F40"/>
    <w:rsid w:val="00C557DB"/>
    <w:rsid w:val="00C93694"/>
    <w:rsid w:val="00CA4FA7"/>
    <w:rsid w:val="00CC67D3"/>
    <w:rsid w:val="00CF672A"/>
    <w:rsid w:val="00D07157"/>
    <w:rsid w:val="00D43F64"/>
    <w:rsid w:val="00D65F51"/>
    <w:rsid w:val="00D8340D"/>
    <w:rsid w:val="00D96847"/>
    <w:rsid w:val="00DA62E7"/>
    <w:rsid w:val="00DB1990"/>
    <w:rsid w:val="00DE7775"/>
    <w:rsid w:val="00E00E66"/>
    <w:rsid w:val="00E47D05"/>
    <w:rsid w:val="00E70714"/>
    <w:rsid w:val="00E83228"/>
    <w:rsid w:val="00E934F5"/>
    <w:rsid w:val="00E93F61"/>
    <w:rsid w:val="00E9552E"/>
    <w:rsid w:val="00E96932"/>
    <w:rsid w:val="00EB4E9A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72C4E"/>
    <w:rsid w:val="00FC4554"/>
    <w:rsid w:val="00FD475C"/>
    <w:rsid w:val="00FD7A30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6282DD6A-1A79-4796-83D4-3503EA16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2021-09-29T07:20:00Z</cp:lastPrinted>
  <dcterms:created xsi:type="dcterms:W3CDTF">2021-09-09T11:50:00Z</dcterms:created>
  <dcterms:modified xsi:type="dcterms:W3CDTF">2021-09-29T07:32:00Z</dcterms:modified>
</cp:coreProperties>
</file>