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B64" w:rsidRDefault="00CD7919" w:rsidP="00072B64">
      <w:pPr>
        <w:jc w:val="center"/>
        <w:rPr>
          <w:sz w:val="28"/>
          <w:szCs w:val="28"/>
          <w:lang w:val="en-US"/>
        </w:rPr>
      </w:pPr>
      <w:r>
        <w:rPr>
          <w:noProof/>
          <w:sz w:val="28"/>
          <w:szCs w:val="28"/>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4.5pt;margin-top:-11.85pt;width:57.7pt;height:38.6pt;z-index:251660288">
            <v:imagedata r:id="rId5" o:title=""/>
          </v:shape>
          <o:OLEObject Type="Embed" ProgID="PBrush" ShapeID="_x0000_s1026" DrawAspect="Content" ObjectID="_1617620349" r:id="rId6"/>
        </w:pict>
      </w:r>
      <w:r w:rsidR="00072B64" w:rsidRPr="00072B64">
        <w:rPr>
          <w:noProof/>
          <w:sz w:val="28"/>
          <w:szCs w:val="28"/>
          <w:lang w:eastAsia="el-GR"/>
        </w:rPr>
        <w:drawing>
          <wp:anchor distT="0" distB="0" distL="114300" distR="114300" simplePos="0" relativeHeight="251659264" behindDoc="0" locked="0" layoutInCell="1" allowOverlap="1">
            <wp:simplePos x="0" y="0"/>
            <wp:positionH relativeFrom="margin">
              <wp:posOffset>-828675</wp:posOffset>
            </wp:positionH>
            <wp:positionV relativeFrom="paragraph">
              <wp:posOffset>-257175</wp:posOffset>
            </wp:positionV>
            <wp:extent cx="1657350" cy="58102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7350" cy="581025"/>
                    </a:xfrm>
                    <a:prstGeom prst="rect">
                      <a:avLst/>
                    </a:prstGeom>
                  </pic:spPr>
                </pic:pic>
              </a:graphicData>
            </a:graphic>
          </wp:anchor>
        </w:drawing>
      </w:r>
    </w:p>
    <w:p w:rsidR="00072B64" w:rsidRPr="00072B64" w:rsidRDefault="00072B64" w:rsidP="00072B64">
      <w:pPr>
        <w:rPr>
          <w:sz w:val="28"/>
          <w:szCs w:val="28"/>
        </w:rPr>
      </w:pPr>
      <w:r>
        <w:rPr>
          <w:sz w:val="28"/>
          <w:szCs w:val="28"/>
        </w:rPr>
        <w:t>Κ.Ε.Δ.Κ</w:t>
      </w:r>
    </w:p>
    <w:p w:rsidR="00072B64" w:rsidRPr="00072B64" w:rsidRDefault="00072B64" w:rsidP="00072B64">
      <w:pPr>
        <w:jc w:val="center"/>
        <w:rPr>
          <w:sz w:val="28"/>
          <w:szCs w:val="28"/>
        </w:rPr>
      </w:pPr>
    </w:p>
    <w:p w:rsidR="00072B64" w:rsidRPr="00662A3F" w:rsidRDefault="00072B64" w:rsidP="00662A3F">
      <w:pPr>
        <w:jc w:val="center"/>
        <w:rPr>
          <w:rFonts w:cstheme="minorHAnsi"/>
          <w:sz w:val="28"/>
          <w:szCs w:val="28"/>
        </w:rPr>
      </w:pPr>
      <w:r w:rsidRPr="00662A3F">
        <w:rPr>
          <w:rFonts w:cstheme="minorHAnsi"/>
          <w:sz w:val="28"/>
          <w:szCs w:val="28"/>
        </w:rPr>
        <w:t>ΔΕΛΤΙΟ ΤΥΠΟΥ</w:t>
      </w:r>
    </w:p>
    <w:p w:rsidR="00662A3F" w:rsidRPr="00662A3F" w:rsidRDefault="00662A3F" w:rsidP="00662A3F">
      <w:pPr>
        <w:jc w:val="center"/>
        <w:rPr>
          <w:rFonts w:cstheme="minorHAnsi"/>
          <w:sz w:val="28"/>
          <w:szCs w:val="28"/>
        </w:rPr>
      </w:pPr>
      <w:r w:rsidRPr="00662A3F">
        <w:rPr>
          <w:rFonts w:cstheme="minorHAnsi"/>
          <w:sz w:val="28"/>
          <w:szCs w:val="28"/>
        </w:rPr>
        <w:t xml:space="preserve">«ΟΛΟΚΛΗΡΩΣΗ </w:t>
      </w:r>
      <w:r w:rsidR="006454DC" w:rsidRPr="006454DC">
        <w:rPr>
          <w:rFonts w:cstheme="minorHAnsi"/>
          <w:sz w:val="28"/>
          <w:szCs w:val="28"/>
        </w:rPr>
        <w:t>1</w:t>
      </w:r>
      <w:r w:rsidR="002F2376" w:rsidRPr="002F2376">
        <w:rPr>
          <w:rFonts w:cstheme="minorHAnsi"/>
          <w:sz w:val="28"/>
          <w:szCs w:val="28"/>
        </w:rPr>
        <w:t>4</w:t>
      </w:r>
      <w:r w:rsidRPr="00662A3F">
        <w:rPr>
          <w:rFonts w:cstheme="minorHAnsi"/>
          <w:sz w:val="28"/>
          <w:szCs w:val="28"/>
          <w:vertAlign w:val="superscript"/>
        </w:rPr>
        <w:t>ης</w:t>
      </w:r>
      <w:r w:rsidRPr="00662A3F">
        <w:rPr>
          <w:rFonts w:cstheme="minorHAnsi"/>
          <w:sz w:val="28"/>
          <w:szCs w:val="28"/>
        </w:rPr>
        <w:t xml:space="preserve"> ΔΙΑΝΟΜΗΣ ΤΟΥ ΚΟΙΝΩΝΙΚΟΥ ΠΑΝΤΟΠΩΛΕΙΟΥ ΔΗΜΟΥ ΚΟΝΙΤΣΑΣ ΚΑΙ ΕΥΧΑΡΙΣΤΙΕΣ ΠΡΟΣ ΤΟΥΣ ΧΟΡΗΓΟΥΣ ΤΟΥ </w:t>
      </w:r>
      <w:r w:rsidR="002F2376">
        <w:rPr>
          <w:rFonts w:cstheme="minorHAnsi"/>
          <w:sz w:val="28"/>
          <w:szCs w:val="28"/>
        </w:rPr>
        <w:t>ΑΠΡΙΛΙΟΥ</w:t>
      </w:r>
      <w:r w:rsidRPr="00662A3F">
        <w:rPr>
          <w:rFonts w:cstheme="minorHAnsi"/>
          <w:sz w:val="28"/>
          <w:szCs w:val="28"/>
        </w:rPr>
        <w:t>»</w:t>
      </w:r>
    </w:p>
    <w:p w:rsidR="00072B64" w:rsidRPr="00662A3F" w:rsidRDefault="00072B64" w:rsidP="00072B64">
      <w:pPr>
        <w:jc w:val="center"/>
        <w:rPr>
          <w:rFonts w:cstheme="minorHAnsi"/>
          <w:b/>
        </w:rPr>
      </w:pPr>
    </w:p>
    <w:p w:rsidR="00072B64" w:rsidRPr="00662A3F" w:rsidRDefault="00662A3F" w:rsidP="00072B64">
      <w:pPr>
        <w:spacing w:after="0"/>
        <w:jc w:val="both"/>
        <w:rPr>
          <w:rFonts w:cstheme="minorHAnsi"/>
          <w:b/>
          <w:sz w:val="32"/>
          <w:szCs w:val="32"/>
        </w:rPr>
      </w:pPr>
      <w:r w:rsidRPr="00662A3F">
        <w:rPr>
          <w:rFonts w:cstheme="minorHAnsi"/>
          <w:sz w:val="32"/>
          <w:szCs w:val="32"/>
        </w:rPr>
        <w:t>Τ</w:t>
      </w:r>
      <w:r w:rsidR="00072B64" w:rsidRPr="00662A3F">
        <w:rPr>
          <w:rFonts w:cstheme="minorHAnsi"/>
          <w:sz w:val="32"/>
          <w:szCs w:val="32"/>
        </w:rPr>
        <w:t xml:space="preserve">ο Κοινωνικό Παντοπωλείο Δήμου Κόνιτσας, </w:t>
      </w:r>
      <w:r w:rsidR="00072B64" w:rsidRPr="00662A3F">
        <w:rPr>
          <w:rFonts w:cstheme="minorHAnsi"/>
          <w:b/>
          <w:sz w:val="32"/>
          <w:szCs w:val="32"/>
        </w:rPr>
        <w:t xml:space="preserve">στις </w:t>
      </w:r>
      <w:r w:rsidR="002F2376">
        <w:rPr>
          <w:rFonts w:cstheme="minorHAnsi"/>
          <w:b/>
          <w:sz w:val="32"/>
          <w:szCs w:val="32"/>
        </w:rPr>
        <w:t>23</w:t>
      </w:r>
      <w:r w:rsidR="0070298E" w:rsidRPr="00662A3F">
        <w:rPr>
          <w:rFonts w:cstheme="minorHAnsi"/>
          <w:b/>
          <w:sz w:val="32"/>
          <w:szCs w:val="32"/>
        </w:rPr>
        <w:t xml:space="preserve"> </w:t>
      </w:r>
      <w:r w:rsidR="00072B64" w:rsidRPr="00662A3F">
        <w:rPr>
          <w:rFonts w:cstheme="minorHAnsi"/>
          <w:b/>
          <w:sz w:val="32"/>
          <w:szCs w:val="32"/>
        </w:rPr>
        <w:t>&amp;</w:t>
      </w:r>
      <w:r w:rsidR="0070298E" w:rsidRPr="00662A3F">
        <w:rPr>
          <w:rFonts w:cstheme="minorHAnsi"/>
          <w:b/>
          <w:sz w:val="32"/>
          <w:szCs w:val="32"/>
        </w:rPr>
        <w:t xml:space="preserve"> </w:t>
      </w:r>
      <w:r w:rsidR="002F2376">
        <w:rPr>
          <w:rFonts w:cstheme="minorHAnsi"/>
          <w:b/>
          <w:sz w:val="32"/>
          <w:szCs w:val="32"/>
        </w:rPr>
        <w:t>24 Απριλίου</w:t>
      </w:r>
      <w:r w:rsidR="00E11682">
        <w:rPr>
          <w:rFonts w:cstheme="minorHAnsi"/>
          <w:b/>
          <w:sz w:val="32"/>
          <w:szCs w:val="32"/>
        </w:rPr>
        <w:t xml:space="preserve"> 2019</w:t>
      </w:r>
      <w:r w:rsidR="00072B64" w:rsidRPr="00662A3F">
        <w:rPr>
          <w:rFonts w:cstheme="minorHAnsi"/>
          <w:b/>
          <w:sz w:val="32"/>
          <w:szCs w:val="32"/>
        </w:rPr>
        <w:t xml:space="preserve"> πραγματοποίησε</w:t>
      </w:r>
      <w:r w:rsidR="0070298E" w:rsidRPr="00662A3F">
        <w:rPr>
          <w:rFonts w:cstheme="minorHAnsi"/>
          <w:b/>
          <w:sz w:val="32"/>
          <w:szCs w:val="32"/>
        </w:rPr>
        <w:t xml:space="preserve"> την </w:t>
      </w:r>
      <w:r w:rsidR="006454DC">
        <w:rPr>
          <w:rFonts w:cstheme="minorHAnsi"/>
          <w:b/>
          <w:sz w:val="32"/>
          <w:szCs w:val="32"/>
        </w:rPr>
        <w:t>1</w:t>
      </w:r>
      <w:r w:rsidR="002F2376">
        <w:rPr>
          <w:rFonts w:cstheme="minorHAnsi"/>
          <w:b/>
          <w:sz w:val="32"/>
          <w:szCs w:val="32"/>
        </w:rPr>
        <w:t>4</w:t>
      </w:r>
      <w:r w:rsidR="0070298E" w:rsidRPr="00662A3F">
        <w:rPr>
          <w:rFonts w:cstheme="minorHAnsi"/>
          <w:b/>
          <w:sz w:val="32"/>
          <w:szCs w:val="32"/>
          <w:vertAlign w:val="superscript"/>
        </w:rPr>
        <w:t>η</w:t>
      </w:r>
      <w:r w:rsidR="0070298E" w:rsidRPr="00662A3F">
        <w:rPr>
          <w:rFonts w:cstheme="minorHAnsi"/>
          <w:b/>
          <w:sz w:val="32"/>
          <w:szCs w:val="32"/>
        </w:rPr>
        <w:t xml:space="preserve">  </w:t>
      </w:r>
      <w:r w:rsidRPr="00662A3F">
        <w:rPr>
          <w:rFonts w:cstheme="minorHAnsi"/>
          <w:b/>
          <w:sz w:val="32"/>
          <w:szCs w:val="32"/>
        </w:rPr>
        <w:t xml:space="preserve">διανομή, διαφόρων προϊόντων, </w:t>
      </w:r>
      <w:r w:rsidR="00072B64" w:rsidRPr="00662A3F">
        <w:rPr>
          <w:rFonts w:cstheme="minorHAnsi"/>
          <w:b/>
          <w:sz w:val="32"/>
          <w:szCs w:val="32"/>
        </w:rPr>
        <w:t xml:space="preserve"> στους ωφελούμενους του.</w:t>
      </w:r>
    </w:p>
    <w:p w:rsidR="00662A3F" w:rsidRPr="00662A3F" w:rsidRDefault="00662A3F" w:rsidP="00072B64">
      <w:pPr>
        <w:spacing w:after="0"/>
        <w:jc w:val="both"/>
        <w:rPr>
          <w:rFonts w:cstheme="minorHAnsi"/>
          <w:sz w:val="32"/>
          <w:szCs w:val="32"/>
        </w:rPr>
      </w:pPr>
      <w:r w:rsidRPr="00662A3F">
        <w:rPr>
          <w:rFonts w:cstheme="minorHAnsi"/>
          <w:sz w:val="32"/>
          <w:szCs w:val="32"/>
        </w:rPr>
        <w:t>Τα</w:t>
      </w:r>
      <w:r w:rsidR="004C1C59">
        <w:rPr>
          <w:rFonts w:cstheme="minorHAnsi"/>
          <w:sz w:val="32"/>
          <w:szCs w:val="32"/>
        </w:rPr>
        <w:t xml:space="preserve"> προϊόντα που διανεμήθηκαν συγκεντρώθηκαν με την ευγενική </w:t>
      </w:r>
      <w:r w:rsidRPr="00662A3F">
        <w:rPr>
          <w:rFonts w:cstheme="minorHAnsi"/>
          <w:sz w:val="32"/>
          <w:szCs w:val="32"/>
        </w:rPr>
        <w:t>χορηγία των παρακάτω επιχειρήσεων:</w:t>
      </w:r>
    </w:p>
    <w:p w:rsidR="006454DC" w:rsidRDefault="006454DC" w:rsidP="006454DC">
      <w:pPr>
        <w:pStyle w:val="a4"/>
        <w:ind w:left="1069"/>
        <w:rPr>
          <w:rFonts w:eastAsia="Calibri" w:cstheme="minorHAnsi"/>
          <w:b/>
          <w:sz w:val="24"/>
          <w:szCs w:val="24"/>
        </w:rPr>
      </w:pPr>
    </w:p>
    <w:p w:rsidR="002F2376" w:rsidRPr="004246F5" w:rsidRDefault="002F2376" w:rsidP="002F2376">
      <w:pPr>
        <w:pStyle w:val="a4"/>
        <w:numPr>
          <w:ilvl w:val="0"/>
          <w:numId w:val="1"/>
        </w:numPr>
        <w:rPr>
          <w:rFonts w:eastAsia="Calibri" w:cstheme="minorHAnsi"/>
          <w:b/>
          <w:sz w:val="24"/>
          <w:szCs w:val="24"/>
        </w:rPr>
      </w:pPr>
      <w:r>
        <w:rPr>
          <w:rFonts w:eastAsia="Calibri" w:cstheme="minorHAnsi"/>
          <w:b/>
          <w:sz w:val="24"/>
          <w:szCs w:val="24"/>
        </w:rPr>
        <w:t>ΝΙΤΣΙΑΚΟΣ Α.Ε.Β.Ε</w:t>
      </w:r>
    </w:p>
    <w:p w:rsidR="004246F5" w:rsidRDefault="004246F5" w:rsidP="002F2376">
      <w:pPr>
        <w:pStyle w:val="a4"/>
        <w:numPr>
          <w:ilvl w:val="0"/>
          <w:numId w:val="1"/>
        </w:numPr>
        <w:rPr>
          <w:rFonts w:eastAsia="Calibri" w:cstheme="minorHAnsi"/>
          <w:b/>
          <w:sz w:val="24"/>
          <w:szCs w:val="24"/>
        </w:rPr>
      </w:pPr>
      <w:r>
        <w:rPr>
          <w:rFonts w:eastAsia="Calibri" w:cstheme="minorHAnsi"/>
          <w:b/>
          <w:sz w:val="24"/>
          <w:szCs w:val="24"/>
        </w:rPr>
        <w:t>ΧΗΤΟΣ Α.Β.Ε.Ε</w:t>
      </w:r>
    </w:p>
    <w:p w:rsidR="002F2376" w:rsidRDefault="002F2376" w:rsidP="002F2376">
      <w:pPr>
        <w:pStyle w:val="a4"/>
        <w:numPr>
          <w:ilvl w:val="0"/>
          <w:numId w:val="1"/>
        </w:numPr>
        <w:rPr>
          <w:rFonts w:eastAsia="Calibri" w:cstheme="minorHAnsi"/>
          <w:b/>
          <w:sz w:val="24"/>
          <w:szCs w:val="24"/>
        </w:rPr>
      </w:pPr>
      <w:r>
        <w:rPr>
          <w:rFonts w:eastAsia="Calibri" w:cstheme="minorHAnsi"/>
          <w:b/>
          <w:sz w:val="24"/>
          <w:szCs w:val="24"/>
        </w:rPr>
        <w:t>ΝΙΚΟΛΟΠΟΥΛΟΣ Γ. &amp; ΥΙΟ</w:t>
      </w:r>
      <w:r w:rsidR="004246F5">
        <w:rPr>
          <w:rFonts w:eastAsia="Calibri" w:cstheme="minorHAnsi"/>
          <w:b/>
          <w:sz w:val="24"/>
          <w:szCs w:val="24"/>
          <w:lang w:val="en-US"/>
        </w:rPr>
        <w:t>I</w:t>
      </w:r>
      <w:r>
        <w:rPr>
          <w:rFonts w:eastAsia="Calibri" w:cstheme="minorHAnsi"/>
          <w:b/>
          <w:sz w:val="24"/>
          <w:szCs w:val="24"/>
        </w:rPr>
        <w:t xml:space="preserve"> ΟΕ</w:t>
      </w:r>
    </w:p>
    <w:p w:rsidR="002F2376" w:rsidRDefault="002F2376" w:rsidP="002F2376">
      <w:pPr>
        <w:pStyle w:val="a4"/>
        <w:numPr>
          <w:ilvl w:val="0"/>
          <w:numId w:val="1"/>
        </w:numPr>
        <w:rPr>
          <w:rFonts w:eastAsia="Calibri" w:cstheme="minorHAnsi"/>
          <w:b/>
          <w:sz w:val="24"/>
          <w:szCs w:val="24"/>
        </w:rPr>
      </w:pPr>
      <w:r>
        <w:rPr>
          <w:rFonts w:eastAsia="Calibri" w:cstheme="minorHAnsi"/>
          <w:b/>
          <w:sz w:val="24"/>
          <w:szCs w:val="24"/>
        </w:rPr>
        <w:t>ΖΩΤΟΣ ΑΘΑΝΑΣΙΟΣ</w:t>
      </w:r>
    </w:p>
    <w:p w:rsidR="002F2376" w:rsidRDefault="002F2376" w:rsidP="002F2376">
      <w:pPr>
        <w:pStyle w:val="a4"/>
        <w:numPr>
          <w:ilvl w:val="0"/>
          <w:numId w:val="1"/>
        </w:numPr>
        <w:rPr>
          <w:rFonts w:eastAsia="Calibri" w:cstheme="minorHAnsi"/>
          <w:b/>
          <w:sz w:val="24"/>
          <w:szCs w:val="24"/>
        </w:rPr>
      </w:pPr>
      <w:r>
        <w:rPr>
          <w:rFonts w:eastAsia="Calibri" w:cstheme="minorHAnsi"/>
          <w:b/>
          <w:sz w:val="24"/>
          <w:szCs w:val="24"/>
        </w:rPr>
        <w:t>Α Β ΧΑΤΖΗΕΦΡΑΙΜΙΔΗΣ ΟΕ</w:t>
      </w:r>
    </w:p>
    <w:p w:rsidR="002F2376" w:rsidRDefault="004246F5" w:rsidP="002F2376">
      <w:pPr>
        <w:pStyle w:val="a4"/>
        <w:numPr>
          <w:ilvl w:val="0"/>
          <w:numId w:val="1"/>
        </w:numPr>
        <w:rPr>
          <w:rFonts w:eastAsia="Calibri" w:cstheme="minorHAnsi"/>
          <w:b/>
          <w:sz w:val="24"/>
          <w:szCs w:val="24"/>
        </w:rPr>
      </w:pPr>
      <w:r>
        <w:rPr>
          <w:rFonts w:eastAsia="Calibri" w:cstheme="minorHAnsi"/>
          <w:b/>
          <w:sz w:val="24"/>
          <w:szCs w:val="24"/>
        </w:rPr>
        <w:t>ΠΑΠΑΒΑΣΙΛΕΙΟΥ ΧΡΗΣΤΟΣ</w:t>
      </w:r>
    </w:p>
    <w:p w:rsidR="004246F5" w:rsidRDefault="004246F5" w:rsidP="002F2376">
      <w:pPr>
        <w:pStyle w:val="a4"/>
        <w:numPr>
          <w:ilvl w:val="0"/>
          <w:numId w:val="1"/>
        </w:numPr>
        <w:rPr>
          <w:rFonts w:eastAsia="Calibri" w:cstheme="minorHAnsi"/>
          <w:b/>
          <w:sz w:val="24"/>
          <w:szCs w:val="24"/>
        </w:rPr>
      </w:pPr>
      <w:r>
        <w:rPr>
          <w:rFonts w:eastAsia="Calibri" w:cstheme="minorHAnsi"/>
          <w:b/>
          <w:sz w:val="24"/>
          <w:szCs w:val="24"/>
        </w:rPr>
        <w:t>ΝΕΛΣΩΝ Α.Ε</w:t>
      </w:r>
    </w:p>
    <w:p w:rsidR="004246F5" w:rsidRDefault="004246F5" w:rsidP="002F2376">
      <w:pPr>
        <w:pStyle w:val="a4"/>
        <w:numPr>
          <w:ilvl w:val="0"/>
          <w:numId w:val="1"/>
        </w:numPr>
        <w:rPr>
          <w:rFonts w:eastAsia="Calibri" w:cstheme="minorHAnsi"/>
          <w:b/>
          <w:sz w:val="24"/>
          <w:szCs w:val="24"/>
        </w:rPr>
      </w:pPr>
      <w:r>
        <w:rPr>
          <w:rFonts w:eastAsia="Calibri" w:cstheme="minorHAnsi"/>
          <w:b/>
          <w:sz w:val="24"/>
          <w:szCs w:val="24"/>
          <w:lang w:val="en-US"/>
        </w:rPr>
        <w:t>BARILLA HELLAS A.E</w:t>
      </w:r>
    </w:p>
    <w:p w:rsidR="004246F5" w:rsidRPr="004246F5" w:rsidRDefault="004246F5" w:rsidP="002F2376">
      <w:pPr>
        <w:pStyle w:val="a4"/>
        <w:numPr>
          <w:ilvl w:val="0"/>
          <w:numId w:val="1"/>
        </w:numPr>
        <w:rPr>
          <w:rFonts w:eastAsia="Calibri" w:cstheme="minorHAnsi"/>
          <w:b/>
          <w:sz w:val="24"/>
          <w:szCs w:val="24"/>
        </w:rPr>
      </w:pPr>
      <w:r>
        <w:rPr>
          <w:rFonts w:eastAsia="Calibri" w:cstheme="minorHAnsi"/>
          <w:b/>
          <w:sz w:val="24"/>
          <w:szCs w:val="24"/>
          <w:lang w:val="en-US"/>
        </w:rPr>
        <w:t>AS COMPANY S.A</w:t>
      </w:r>
    </w:p>
    <w:p w:rsidR="004246F5" w:rsidRPr="002F2376" w:rsidRDefault="004246F5" w:rsidP="002F2376">
      <w:pPr>
        <w:pStyle w:val="a4"/>
        <w:numPr>
          <w:ilvl w:val="0"/>
          <w:numId w:val="1"/>
        </w:numPr>
        <w:rPr>
          <w:rFonts w:eastAsia="Calibri" w:cstheme="minorHAnsi"/>
          <w:b/>
          <w:sz w:val="24"/>
          <w:szCs w:val="24"/>
        </w:rPr>
      </w:pPr>
      <w:r>
        <w:rPr>
          <w:rFonts w:eastAsia="Calibri" w:cstheme="minorHAnsi"/>
          <w:b/>
          <w:sz w:val="24"/>
          <w:szCs w:val="24"/>
          <w:lang w:val="en-US"/>
        </w:rPr>
        <w:t>LIDL HELLAS A.E</w:t>
      </w:r>
    </w:p>
    <w:p w:rsidR="00662A3F" w:rsidRPr="00662A3F" w:rsidRDefault="00662A3F" w:rsidP="00662A3F">
      <w:pPr>
        <w:rPr>
          <w:rFonts w:eastAsia="Calibri" w:cstheme="minorHAnsi"/>
          <w:b/>
        </w:rPr>
      </w:pPr>
    </w:p>
    <w:p w:rsidR="00662A3F" w:rsidRPr="00662A3F" w:rsidRDefault="00662A3F" w:rsidP="00072B64">
      <w:pPr>
        <w:spacing w:after="0"/>
        <w:jc w:val="both"/>
        <w:rPr>
          <w:rFonts w:cstheme="minorHAnsi"/>
          <w:sz w:val="28"/>
          <w:szCs w:val="28"/>
        </w:rPr>
      </w:pPr>
      <w:r w:rsidRPr="00662A3F">
        <w:rPr>
          <w:rFonts w:cstheme="minorHAnsi"/>
          <w:sz w:val="28"/>
          <w:szCs w:val="28"/>
        </w:rPr>
        <w:t>Ο Δήμος Κόνιτσας, η Κοινωφελής Επιχείρηση Δήμου Κόνιτσας και τα Στελέχη του Κοινωνικού Παντοπωλείου εκφράζουν τις θερμές ευχαριστίες τους για την έμπρακτη κοινωνική τους προσφορά, καλώντας και άλλες επιχειρήσεις καθώς και συνδημότες του να σταθούν αρωγοί στην όλη προσπάθεια που καταβάλλεται.</w:t>
      </w:r>
    </w:p>
    <w:p w:rsidR="00662A3F" w:rsidRPr="00662A3F" w:rsidRDefault="00662A3F" w:rsidP="00072B64">
      <w:pPr>
        <w:spacing w:after="0"/>
        <w:jc w:val="both"/>
        <w:rPr>
          <w:rFonts w:cstheme="minorHAnsi"/>
          <w:sz w:val="32"/>
          <w:szCs w:val="32"/>
        </w:rPr>
      </w:pPr>
    </w:p>
    <w:p w:rsidR="00072B64" w:rsidRPr="00662A3F" w:rsidRDefault="00072B64" w:rsidP="00072B64">
      <w:pPr>
        <w:spacing w:after="0"/>
        <w:jc w:val="both"/>
        <w:rPr>
          <w:rFonts w:cstheme="minorHAnsi"/>
          <w:sz w:val="28"/>
          <w:szCs w:val="28"/>
        </w:rPr>
      </w:pPr>
      <w:r w:rsidRPr="00662A3F">
        <w:rPr>
          <w:rFonts w:cstheme="minorHAnsi"/>
          <w:sz w:val="28"/>
          <w:szCs w:val="28"/>
        </w:rPr>
        <w:t>Εκ της Δομής του Κοινωνικού  Παντοπωλείου Δήμου Κόνιτσας.</w:t>
      </w:r>
    </w:p>
    <w:p w:rsidR="00072B64" w:rsidRDefault="00072B64" w:rsidP="00072B64">
      <w:pPr>
        <w:spacing w:after="0"/>
        <w:jc w:val="both"/>
        <w:rPr>
          <w:rFonts w:asciiTheme="majorHAnsi" w:hAnsiTheme="majorHAnsi"/>
          <w:sz w:val="28"/>
          <w:szCs w:val="28"/>
        </w:rPr>
      </w:pPr>
    </w:p>
    <w:p w:rsidR="002446D7" w:rsidRPr="000C1469" w:rsidRDefault="002446D7" w:rsidP="000C1469">
      <w:pPr>
        <w:spacing w:after="0"/>
        <w:jc w:val="both"/>
        <w:rPr>
          <w:rFonts w:asciiTheme="majorHAnsi" w:hAnsiTheme="majorHAnsi"/>
          <w:sz w:val="28"/>
          <w:szCs w:val="28"/>
        </w:rPr>
      </w:pPr>
    </w:p>
    <w:sectPr w:rsidR="002446D7" w:rsidRPr="000C1469" w:rsidSect="002446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F6920"/>
    <w:multiLevelType w:val="hybridMultilevel"/>
    <w:tmpl w:val="78C0CEE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2B64"/>
    <w:rsid w:val="0003364F"/>
    <w:rsid w:val="00072B64"/>
    <w:rsid w:val="000C1469"/>
    <w:rsid w:val="00176A5B"/>
    <w:rsid w:val="001F354A"/>
    <w:rsid w:val="002446D7"/>
    <w:rsid w:val="002A2476"/>
    <w:rsid w:val="002F2376"/>
    <w:rsid w:val="003536EE"/>
    <w:rsid w:val="003B0BD9"/>
    <w:rsid w:val="004246F5"/>
    <w:rsid w:val="004C1C59"/>
    <w:rsid w:val="006454DC"/>
    <w:rsid w:val="00662A3F"/>
    <w:rsid w:val="0070298E"/>
    <w:rsid w:val="007D24A2"/>
    <w:rsid w:val="00972396"/>
    <w:rsid w:val="00B81410"/>
    <w:rsid w:val="00CD7919"/>
    <w:rsid w:val="00E11682"/>
    <w:rsid w:val="00E21530"/>
    <w:rsid w:val="00E64ACE"/>
    <w:rsid w:val="00F57206"/>
    <w:rsid w:val="00F8153E"/>
    <w:rsid w:val="00FC0A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u w:color="F79646" w:themeColor="accent6"/>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2B6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2B64"/>
    <w:rPr>
      <w:rFonts w:ascii="Tahoma" w:hAnsi="Tahoma" w:cs="Tahoma"/>
      <w:sz w:val="16"/>
      <w:szCs w:val="16"/>
    </w:rPr>
  </w:style>
  <w:style w:type="paragraph" w:styleId="a4">
    <w:name w:val="List Paragraph"/>
    <w:basedOn w:val="a"/>
    <w:uiPriority w:val="34"/>
    <w:qFormat/>
    <w:rsid w:val="00662A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143</Words>
  <Characters>778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Τμήμα Πωλήσεων</dc:creator>
  <cp:lastModifiedBy>Τμήμα Πωλήσεων</cp:lastModifiedBy>
  <cp:revision>2</cp:revision>
  <dcterms:created xsi:type="dcterms:W3CDTF">2019-04-24T11:13:00Z</dcterms:created>
  <dcterms:modified xsi:type="dcterms:W3CDTF">2019-04-24T11:13:00Z</dcterms:modified>
</cp:coreProperties>
</file>